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D8901" w14:textId="77777777" w:rsidR="00F97EA8" w:rsidRDefault="00F97EA8" w:rsidP="00BB17CE">
      <w:r>
        <w:t xml:space="preserve"> </w:t>
      </w:r>
    </w:p>
    <w:p w14:paraId="32C14E74" w14:textId="3D398606" w:rsidR="00F97EA8" w:rsidRPr="00BB17CE" w:rsidRDefault="00BB17CE" w:rsidP="00BB17CE">
      <w:pPr>
        <w:rPr>
          <w:b/>
          <w:sz w:val="24"/>
        </w:rPr>
      </w:pPr>
      <w:r w:rsidRPr="00BB17CE">
        <w:rPr>
          <w:b/>
          <w:sz w:val="24"/>
        </w:rPr>
        <w:t xml:space="preserve">ANEXA </w:t>
      </w:r>
      <w:r w:rsidR="002D5B0A">
        <w:rPr>
          <w:b/>
          <w:sz w:val="24"/>
        </w:rPr>
        <w:t>5</w:t>
      </w:r>
      <w:r w:rsidRPr="00BB17CE">
        <w:rPr>
          <w:b/>
          <w:sz w:val="24"/>
        </w:rPr>
        <w:t xml:space="preserve"> – </w:t>
      </w:r>
      <w:proofErr w:type="spellStart"/>
      <w:r>
        <w:rPr>
          <w:b/>
          <w:sz w:val="24"/>
        </w:rPr>
        <w:t>M</w:t>
      </w:r>
      <w:r w:rsidRPr="00BB17CE">
        <w:rPr>
          <w:b/>
          <w:sz w:val="24"/>
        </w:rPr>
        <w:t>atricea</w:t>
      </w:r>
      <w:proofErr w:type="spellEnd"/>
      <w:r w:rsidRPr="00BB17CE">
        <w:rPr>
          <w:b/>
          <w:sz w:val="24"/>
        </w:rPr>
        <w:t xml:space="preserve"> </w:t>
      </w:r>
      <w:r w:rsidR="00F97EA8" w:rsidRPr="00BB17CE">
        <w:rPr>
          <w:b/>
          <w:sz w:val="24"/>
        </w:rPr>
        <w:t xml:space="preserve">de </w:t>
      </w:r>
      <w:proofErr w:type="spellStart"/>
      <w:r w:rsidR="00F97EA8" w:rsidRPr="00BB17CE">
        <w:rPr>
          <w:b/>
          <w:sz w:val="24"/>
        </w:rPr>
        <w:t>corelare</w:t>
      </w:r>
      <w:proofErr w:type="spellEnd"/>
      <w:r w:rsidR="00F97EA8" w:rsidRPr="00BB17CE">
        <w:rPr>
          <w:b/>
          <w:sz w:val="24"/>
        </w:rPr>
        <w:t xml:space="preserve"> a </w:t>
      </w:r>
      <w:proofErr w:type="spellStart"/>
      <w:r w:rsidR="00F97EA8" w:rsidRPr="00BB17CE">
        <w:rPr>
          <w:b/>
          <w:sz w:val="24"/>
        </w:rPr>
        <w:t>bugetului</w:t>
      </w:r>
      <w:proofErr w:type="spellEnd"/>
      <w:r w:rsidR="00F97EA8" w:rsidRPr="00BB17CE">
        <w:rPr>
          <w:b/>
          <w:sz w:val="24"/>
        </w:rPr>
        <w:t xml:space="preserve"> </w:t>
      </w:r>
      <w:proofErr w:type="spellStart"/>
      <w:r w:rsidR="00F97EA8" w:rsidRPr="00BB17CE">
        <w:rPr>
          <w:b/>
          <w:sz w:val="24"/>
        </w:rPr>
        <w:t>proiectului</w:t>
      </w:r>
      <w:proofErr w:type="spellEnd"/>
      <w:r w:rsidR="00F97EA8" w:rsidRPr="00BB17CE">
        <w:rPr>
          <w:b/>
          <w:sz w:val="24"/>
        </w:rPr>
        <w:t xml:space="preserve"> cu </w:t>
      </w:r>
      <w:proofErr w:type="spellStart"/>
      <w:r w:rsidR="00F97EA8" w:rsidRPr="00BB17CE">
        <w:rPr>
          <w:b/>
          <w:sz w:val="24"/>
        </w:rPr>
        <w:t>devizul</w:t>
      </w:r>
      <w:proofErr w:type="spellEnd"/>
      <w:r w:rsidR="00F97EA8" w:rsidRPr="00BB17CE">
        <w:rPr>
          <w:b/>
          <w:sz w:val="24"/>
        </w:rPr>
        <w:t xml:space="preserve"> general al </w:t>
      </w:r>
      <w:proofErr w:type="spellStart"/>
      <w:r w:rsidR="00F97EA8" w:rsidRPr="00BB17CE">
        <w:rPr>
          <w:b/>
          <w:sz w:val="24"/>
        </w:rPr>
        <w:t>investiţiei</w:t>
      </w:r>
      <w:proofErr w:type="spellEnd"/>
    </w:p>
    <w:p w14:paraId="0274BEE4" w14:textId="56F8A069" w:rsidR="00F97EA8" w:rsidRDefault="00F97EA8" w:rsidP="00BB17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"/>
        <w:gridCol w:w="2469"/>
        <w:gridCol w:w="2515"/>
        <w:gridCol w:w="1612"/>
        <w:gridCol w:w="2826"/>
      </w:tblGrid>
      <w:tr w:rsidR="00175635" w:rsidRPr="00175635" w14:paraId="237E49E6" w14:textId="77777777" w:rsidTr="001756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011298B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  <w:lang w:val="ro-RO" w:eastAsia="ro-RO"/>
              </w:rPr>
            </w:pPr>
            <w:r w:rsidRPr="00175635">
              <w:rPr>
                <w:rFonts w:eastAsiaTheme="minorEastAsia" w:cstheme="minorHAnsi"/>
                <w:color w:val="000000" w:themeColor="text1"/>
                <w:sz w:val="20"/>
                <w:szCs w:val="20"/>
                <w:lang w:val="ro-RO" w:eastAsia="ro-RO"/>
              </w:rPr>
              <w:t>Nr. 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417854A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  <w:lang w:val="ro-RO" w:eastAsia="ro-RO"/>
              </w:rPr>
            </w:pPr>
            <w:r w:rsidRPr="00175635">
              <w:rPr>
                <w:rFonts w:eastAsiaTheme="minorEastAsia" w:cstheme="minorHAnsi"/>
                <w:color w:val="000000" w:themeColor="text1"/>
                <w:sz w:val="20"/>
                <w:szCs w:val="20"/>
                <w:lang w:val="ro-RO" w:eastAsia="ro-RO"/>
              </w:rPr>
              <w:t>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4053834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  <w:lang w:val="ro-RO" w:eastAsia="ro-RO"/>
              </w:rPr>
            </w:pPr>
            <w:r w:rsidRPr="00175635">
              <w:rPr>
                <w:rFonts w:eastAsiaTheme="minorEastAsia" w:cstheme="minorHAnsi"/>
                <w:color w:val="000000" w:themeColor="text1"/>
                <w:sz w:val="20"/>
                <w:szCs w:val="20"/>
                <w:lang w:val="ro-RO" w:eastAsia="ro-RO"/>
              </w:rPr>
              <w:t>Subcategorie_NUME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EDFF11D" w14:textId="04EDFB2B" w:rsidR="00175635" w:rsidRPr="00175635" w:rsidRDefault="00175635" w:rsidP="0017563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val="ro-RO" w:eastAsia="ro-RO"/>
              </w:rPr>
            </w:pPr>
            <w:r w:rsidRPr="00175635">
              <w:rPr>
                <w:rFonts w:eastAsia="Times New Roman" w:cstheme="minorHAnsi"/>
                <w:color w:val="000000" w:themeColor="text1"/>
                <w:sz w:val="20"/>
                <w:szCs w:val="20"/>
                <w:lang w:val="ro-RO" w:eastAsia="ro-RO"/>
              </w:rPr>
              <w:t>Capitol în devizul general conform Hotărârii Guvernului nr. 907/2016, cu modificările şi completările ulterioare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CC2E5" w:themeFill="accent5" w:themeFillTint="99"/>
            <w:vAlign w:val="center"/>
            <w:hideMark/>
          </w:tcPr>
          <w:p w14:paraId="5031D9D3" w14:textId="01557871" w:rsidR="00175635" w:rsidRPr="00175635" w:rsidRDefault="00175635" w:rsidP="00175635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val="ro-RO" w:eastAsia="ro-RO"/>
              </w:rPr>
            </w:pPr>
            <w:r w:rsidRPr="00175635">
              <w:rPr>
                <w:rFonts w:eastAsia="Times New Roman" w:cstheme="minorHAnsi"/>
                <w:color w:val="000000" w:themeColor="text1"/>
                <w:sz w:val="20"/>
                <w:szCs w:val="20"/>
                <w:lang w:val="ro-RO" w:eastAsia="ro-RO"/>
              </w:rPr>
              <w:t>Subcapitol în devizul general conform Hotărârii Guvernului nr. 907/2016, cu modificările şi completările ulterioare</w:t>
            </w:r>
          </w:p>
        </w:tc>
      </w:tr>
      <w:tr w:rsidR="00175635" w:rsidRPr="00175635" w14:paraId="58B0F249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5B2A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3900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 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A255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1.1. Obţinerea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6E2D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9AF2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1 - 1.1. Obţinerea terenului</w:t>
            </w:r>
          </w:p>
        </w:tc>
      </w:tr>
      <w:tr w:rsidR="00175635" w:rsidRPr="00175635" w14:paraId="05C1BAED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4BBE2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B8E2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944C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1.2.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0ABF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1C72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1 - 1.2. Amenajarea terenului</w:t>
            </w:r>
          </w:p>
        </w:tc>
      </w:tr>
      <w:tr w:rsidR="00175635" w:rsidRPr="00175635" w14:paraId="47750F4E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CB97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3D9E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5A69E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1.3. Amenajări pentru protecţia mediului şi aducerea terenului la starea iniţială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C87D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36E2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1 - 1.3. Amenajări pentru protecţia mediului şi aducerea la starea iniţială</w:t>
            </w:r>
          </w:p>
        </w:tc>
      </w:tr>
      <w:tr w:rsidR="00175635" w:rsidRPr="00175635" w14:paraId="4BFC659A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8EDF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DF34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A967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1.4. Cheltuieli pentru relocarea/protecţia utilităţilor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B9C3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3BD9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1 - 1.4. Cheltuieli pentru relocarea/ protecţia utilităţilor</w:t>
            </w:r>
          </w:p>
        </w:tc>
      </w:tr>
      <w:tr w:rsidR="00175635" w:rsidRPr="00175635" w14:paraId="6761DCC5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29D7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E990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12BA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A4B9E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BAB2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2 - Cheltuieli pentru asigurarea utilităţilor necesare obiectivului</w:t>
            </w:r>
          </w:p>
        </w:tc>
      </w:tr>
      <w:tr w:rsidR="00175635" w:rsidRPr="00175635" w14:paraId="67F5E9B0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F571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D124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3107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3.1.1. Studii de teren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2BD44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AF42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3 - 3.1.1. Studii de teren</w:t>
            </w:r>
          </w:p>
        </w:tc>
      </w:tr>
      <w:tr w:rsidR="00175635" w:rsidRPr="00175635" w14:paraId="10777EE1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2FD7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3D4F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CF94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3.1.2. Raport privind impactul asupra mediului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4809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72D7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3 - 3.1.2. Raport privind impactul asupra mediului</w:t>
            </w:r>
          </w:p>
        </w:tc>
      </w:tr>
      <w:tr w:rsidR="00175635" w:rsidRPr="00175635" w14:paraId="060A1732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B390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6CF3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7D0A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3.1.3. Alte studii de specialitate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DBEC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C1BF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3 - 3.1.3. Alte studii specifice</w:t>
            </w:r>
          </w:p>
        </w:tc>
      </w:tr>
      <w:tr w:rsidR="00175635" w:rsidRPr="00175635" w14:paraId="57FA241C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896D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F2FA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44EC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3.2. Documentaţii-suport şi cheltuieli pentru obţinerea de avize, acorduri şi autorizaţii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EB66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786C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3 - 3.2. Documentaţii-suport şi cheltuieli pentru obţinerea de avize, acorduri şi autorizaţii</w:t>
            </w:r>
          </w:p>
        </w:tc>
      </w:tr>
      <w:tr w:rsidR="00175635" w:rsidRPr="00175635" w14:paraId="72BA4633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8194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E306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3AC1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3.3. Expertizare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D016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BEEF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3 - 3.3. Expertizare tehnică</w:t>
            </w:r>
          </w:p>
        </w:tc>
      </w:tr>
      <w:tr w:rsidR="00175635" w:rsidRPr="00175635" w14:paraId="74658DE0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40AA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8EFA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E847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3.4. Certificarea performanţei energetice şi auditul energetic al clădirilor, auditul de siguranţă rutieră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BC251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8B49C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3 - 3.4. Certificarea performanţei energetice şi auditul energetic al clădirilor, auditul de siguranţă rutieră </w:t>
            </w:r>
          </w:p>
        </w:tc>
      </w:tr>
      <w:tr w:rsidR="00175635" w:rsidRPr="00175635" w14:paraId="0E2FEAB7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0B5F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1E50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B1F3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3.5.1. Temă proiectare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988A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D2CE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3 - 3.5.1. Temă de proiectare</w:t>
            </w:r>
          </w:p>
        </w:tc>
      </w:tr>
      <w:tr w:rsidR="00175635" w:rsidRPr="00175635" w14:paraId="4D251BB0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C37A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1202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C0B8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3.5.2. Studiu de prefezabilitate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3283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993B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3 - 3.5.2. Studiu de prefezabilitate</w:t>
            </w:r>
          </w:p>
        </w:tc>
      </w:tr>
      <w:tr w:rsidR="00175635" w:rsidRPr="00175635" w14:paraId="173A38C6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A415F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B753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C28E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3.5.3. Studiu de fezabilitate/Documentaţie de avizare a lucrărilor de intervenţii şi deviz general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9032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B9B1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3 - 3.5.3. Studiu de fezabilitate/ Documentaţie de avizare a lucrărilor de intervenţii şi deviz general</w:t>
            </w:r>
          </w:p>
        </w:tc>
      </w:tr>
      <w:tr w:rsidR="00175635" w:rsidRPr="00175635" w14:paraId="5FC8F1C4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0AF0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6F0F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601C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3.5.4. Documentaţiile tehnice necesare în vederea obţinerii avizelor/acordurilor/ autorizaţiilor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EF9E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6A94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3 - 3.5.4. Documentaţiile tehnice necesare în vederea obţinerii avizelor/ acordurilor/autorizaţiilor</w:t>
            </w:r>
          </w:p>
        </w:tc>
      </w:tr>
      <w:tr w:rsidR="00175635" w:rsidRPr="00175635" w14:paraId="331E6944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FD86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DA5FC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581B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3.5.5. Verificarea tehnică de calitate a proiectului tehnic şi a detaliilor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E737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1881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3 - 3.5.5. Verificarea tehnică de calitate a proiectului tehnic şi a detaliilor de execuţie</w:t>
            </w:r>
          </w:p>
        </w:tc>
      </w:tr>
      <w:tr w:rsidR="00175635" w:rsidRPr="00175635" w14:paraId="4926A6AC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9352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94F7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A85C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3.5.6. Proiect tehnic şi detalii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C408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424D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3 - 3.5.6. Proiect tehnic şi detalii de execuţie</w:t>
            </w:r>
          </w:p>
        </w:tc>
      </w:tr>
      <w:tr w:rsidR="00175635" w:rsidRPr="00175635" w14:paraId="5EA93670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4E86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4A20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945C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3.6. Organizarea procedurilor de achiziţie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5DB1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2393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3 - 3.6. Organizarea procedurilor de achiziţie</w:t>
            </w:r>
          </w:p>
        </w:tc>
      </w:tr>
      <w:tr w:rsidR="00175635" w:rsidRPr="00175635" w14:paraId="323E32D6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A498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33D3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F84C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3.7.1. Managementul de proiect pentru obiectivul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48E9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E423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3 - 3.7.1. Managementul de proiect pentru obiectivul de investiţii</w:t>
            </w:r>
          </w:p>
        </w:tc>
      </w:tr>
      <w:tr w:rsidR="00175635" w:rsidRPr="00175635" w14:paraId="1B569A17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0F7D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09A2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6494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3.7.2. Auditul financiar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5AF0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7E2D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3 - 3.7.2. Auditul financiar</w:t>
            </w:r>
          </w:p>
        </w:tc>
      </w:tr>
      <w:tr w:rsidR="00175635" w:rsidRPr="00175635" w14:paraId="113998D7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62368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D3A30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221B4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D8DE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963E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3 - 3.8.1.1. Asistenţă tehnică din partea proiectantului pe perioada de execuţie a lucrărilor</w:t>
            </w:r>
          </w:p>
        </w:tc>
      </w:tr>
      <w:tr w:rsidR="00175635" w:rsidRPr="00175635" w14:paraId="52E48037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92B5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1CF5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C827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6EA9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2CCB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175635" w:rsidRPr="00175635" w14:paraId="15F4BFE2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7A1D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953A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A381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3.8.2. Dirigenţie de şantier/Supervizare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473DE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D7A9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3 - 3.8.2. Dirigenţie de şantier</w:t>
            </w:r>
          </w:p>
        </w:tc>
      </w:tr>
      <w:tr w:rsidR="00175635" w:rsidRPr="00175635" w14:paraId="30A94B38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72107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DF35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CB86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3.8.3. Coordonator în materie de securitate şi sănătate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B2DEC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D7CC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3 - 3.8.3. Coordonator în materie de securitate şi sănătate - conform Hotărârii Guvernului nr. 300/2006, cu modificările şi completările ulterioare </w:t>
            </w:r>
          </w:p>
        </w:tc>
      </w:tr>
      <w:tr w:rsidR="00175635" w:rsidRPr="00175635" w14:paraId="1C7C9895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7644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8FF0A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1361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4.1. Construcţii şi instalaţii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4623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81C9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4 - 4.1. Construcţii şi instalaţii</w:t>
            </w:r>
          </w:p>
        </w:tc>
      </w:tr>
      <w:tr w:rsidR="00175635" w:rsidRPr="00175635" w14:paraId="31136CDA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63E8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AB0C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D221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4.2. Montaj utilaje, echipamente tehnologice şi funcţionale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22EDC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CB1F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4 - 4.2. Montaj utilaje, echipamente tehnologice şi funcţionale</w:t>
            </w:r>
          </w:p>
        </w:tc>
      </w:tr>
      <w:tr w:rsidR="00175635" w:rsidRPr="00175635" w14:paraId="3E658C53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3BC3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9503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748F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4.3. Utilaje, echipamente tehnologice şi funcţionale care necesită montaj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5FBC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9AE6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4 - 4.3. Utilaje, echipamente tehnologice şi funcţionale care necesită montaj</w:t>
            </w:r>
          </w:p>
        </w:tc>
      </w:tr>
      <w:tr w:rsidR="00175635" w:rsidRPr="00175635" w14:paraId="20668059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5283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58F1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E500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4.4. Utilaje, echipamente tehnologice şi funcţionale care nu necesită montaj şi echipamente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00CFA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AC22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4 - 4.4. Utilaje, echipamente tehnologice şi funcţionale care nu necesită montaj şi echipamente de transport</w:t>
            </w:r>
          </w:p>
        </w:tc>
      </w:tr>
      <w:tr w:rsidR="00175635" w:rsidRPr="00175635" w14:paraId="12479C6B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6A2B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ABF0E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6E71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4.5. Dotări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CA80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7482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4 - 4.5. Dotări</w:t>
            </w:r>
          </w:p>
        </w:tc>
      </w:tr>
      <w:tr w:rsidR="00175635" w:rsidRPr="00175635" w14:paraId="7C61F379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87AB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8305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CHELTUIELI CU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286F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4.6.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08F0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B6BC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4 - 4.6. Active necorporale</w:t>
            </w:r>
          </w:p>
        </w:tc>
      </w:tr>
      <w:tr w:rsidR="00175635" w:rsidRPr="00175635" w14:paraId="345D94A1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66EC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4B20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E289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5.1.1. Lucrări de construcţii şi instalaţii aferente organizării de şantier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8A46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7615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5 - 5.1.1. Lucrări de construcţii şi instalaţii aferente organizării de şantier</w:t>
            </w:r>
          </w:p>
        </w:tc>
      </w:tr>
      <w:tr w:rsidR="00175635" w:rsidRPr="00175635" w14:paraId="515D1308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BB86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E586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2537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5.1.2. Cheltuieli conexe organizării şantierului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8D33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C073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5 - 5.1.2. Cheltuieli conexe organizării şantierului</w:t>
            </w:r>
          </w:p>
        </w:tc>
      </w:tr>
      <w:tr w:rsidR="00175635" w:rsidRPr="00175635" w14:paraId="0768C6D6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FFC2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8A99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E44B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5.2.1. Comisioanele şi dobânzile aferente creditului băncii finanţatoare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00CC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733B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5 - 5.2.1. Comisioanele şi dobânzile aferente creditului băncii finanţatoare</w:t>
            </w:r>
          </w:p>
        </w:tc>
      </w:tr>
      <w:tr w:rsidR="00175635" w:rsidRPr="00175635" w14:paraId="46C053EB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0A5C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5B42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D916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5.2.2. Cota aferentă ISC pentru controlul calităţii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0676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BA75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5 - 5.2.2. Cota aferentă ISC pentru controlul calităţii lucrărilor de construcţii</w:t>
            </w:r>
          </w:p>
        </w:tc>
      </w:tr>
      <w:tr w:rsidR="00175635" w:rsidRPr="00175635" w14:paraId="2A4E5CC4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60383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AB13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C524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D77D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A305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5 - 5.2.3. Cota aferentă ISC pentru controlul statului în amenajarea teritoriului, urbanism şi pentru autorizarea lucrărilor de construcţii</w:t>
            </w:r>
          </w:p>
        </w:tc>
      </w:tr>
      <w:tr w:rsidR="00175635" w:rsidRPr="00175635" w14:paraId="37B31B34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9A42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AEA3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84AD2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B4A75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4411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5 - 5.2.4. Cota aferentă Casei Sociale a Constructorilor - CSC</w:t>
            </w:r>
          </w:p>
        </w:tc>
      </w:tr>
      <w:tr w:rsidR="00175635" w:rsidRPr="00175635" w14:paraId="32FB3523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764A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4DD89A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B55C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5.2.5. Taxe pentru acorduri, avize conforme şi autorizaţia de construire/desfiinţare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957D5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7581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5 - 5.2.5. Taxe pentru acorduri, avize conforme şi autorizaţia de construire/ desfiinţare</w:t>
            </w:r>
          </w:p>
        </w:tc>
      </w:tr>
      <w:tr w:rsidR="00175635" w:rsidRPr="00175635" w14:paraId="70747228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23DD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7ADE1C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7A7D3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5.3. Cheltuieli diverse şi neprevăzute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E005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04719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5 - 5.3. Cheltuieli diverse şi neprevăzute</w:t>
            </w:r>
          </w:p>
        </w:tc>
      </w:tr>
      <w:tr w:rsidR="00175635" w:rsidRPr="00175635" w14:paraId="0B6327A5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C4DD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2D466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B15BC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5.4. Cheltuieli pentru informare şi publicitate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DAE7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B6EB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5 - 5.4. Cheltuieli pentru informare şi publicitate</w:t>
            </w:r>
          </w:p>
        </w:tc>
      </w:tr>
      <w:tr w:rsidR="00175635" w:rsidRPr="00175635" w14:paraId="690DB1D3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48B2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B496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D015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6.1. Pregătirea personalului de exploatare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839AC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94CA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6 - 6.1. Pregătirea personalului de exploatare</w:t>
            </w:r>
          </w:p>
        </w:tc>
      </w:tr>
      <w:tr w:rsidR="00175635" w:rsidRPr="00175635" w14:paraId="057AF4F4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BD6E0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1F267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2996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6.2.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5361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96A2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6 - 6.2. Probe tehnologice şi teste</w:t>
            </w:r>
          </w:p>
        </w:tc>
      </w:tr>
      <w:tr w:rsidR="00175635" w:rsidRPr="00175635" w14:paraId="32930FFB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3D588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3B8A4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MARJĂ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F5D8B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7.1. Cheltuieli aferente marjei de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B481E7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83DA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7 - 7.1. Cheltuieli aferente marjei de buget, 25% din (1.2 + 1.3 + 1.4 + 2 + 3.1 + 3.2 + 3.3 + 3.5 + 3.7 + 3.8 + 4 + 5.1.1) </w:t>
            </w:r>
          </w:p>
        </w:tc>
      </w:tr>
      <w:tr w:rsidR="00175635" w:rsidRPr="00175635" w14:paraId="6B943CD7" w14:textId="77777777" w:rsidTr="008E04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8ECD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3F4EF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REZERVĂ IMPLEMENTARE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8716D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7.2. Cheltuieli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4657E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369F91" w14:textId="77777777" w:rsidR="00175635" w:rsidRPr="00175635" w:rsidRDefault="00175635" w:rsidP="00175635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175635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7 - 7.2. Cheltuieli pentru constituirea rezervei de implementare pentru ajustarea de preţ</w:t>
            </w:r>
          </w:p>
        </w:tc>
      </w:tr>
    </w:tbl>
    <w:p w14:paraId="1B2EADE5" w14:textId="68D1E42F" w:rsidR="00175635" w:rsidRDefault="00175635" w:rsidP="00BB17CE">
      <w:bookmarkStart w:id="0" w:name="_GoBack"/>
      <w:bookmarkEnd w:id="0"/>
    </w:p>
    <w:sectPr w:rsidR="00175635" w:rsidSect="00BB17CE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9E02" w14:textId="77777777" w:rsidR="00087C4C" w:rsidRDefault="00087C4C" w:rsidP="00F97EA8">
      <w:pPr>
        <w:spacing w:after="0" w:line="240" w:lineRule="auto"/>
      </w:pPr>
      <w:r>
        <w:separator/>
      </w:r>
    </w:p>
  </w:endnote>
  <w:endnote w:type="continuationSeparator" w:id="0">
    <w:p w14:paraId="3747F997" w14:textId="77777777" w:rsidR="00087C4C" w:rsidRDefault="00087C4C" w:rsidP="00F9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2A627" w14:textId="2F46E980" w:rsidR="00F97EA8" w:rsidRDefault="00F97EA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78AAF1" wp14:editId="2354F5FD">
          <wp:simplePos x="0" y="0"/>
          <wp:positionH relativeFrom="column">
            <wp:posOffset>283029</wp:posOffset>
          </wp:positionH>
          <wp:positionV relativeFrom="paragraph">
            <wp:posOffset>-241481</wp:posOffset>
          </wp:positionV>
          <wp:extent cx="5728335" cy="685034"/>
          <wp:effectExtent l="0" t="0" r="0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335" cy="68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63126" w14:textId="77777777" w:rsidR="00087C4C" w:rsidRDefault="00087C4C" w:rsidP="00F97EA8">
      <w:pPr>
        <w:spacing w:after="0" w:line="240" w:lineRule="auto"/>
      </w:pPr>
      <w:r>
        <w:separator/>
      </w:r>
    </w:p>
  </w:footnote>
  <w:footnote w:type="continuationSeparator" w:id="0">
    <w:p w14:paraId="7D25ACFE" w14:textId="77777777" w:rsidR="00087C4C" w:rsidRDefault="00087C4C" w:rsidP="00F9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C731D" w14:textId="3A9A1B49" w:rsidR="00F97EA8" w:rsidRDefault="00F97EA8">
    <w:pPr>
      <w:pStyle w:val="Header"/>
    </w:pPr>
    <w:r w:rsidRPr="00A71B29">
      <w:rPr>
        <w:b/>
        <w:bCs/>
        <w:noProof/>
      </w:rPr>
      <w:drawing>
        <wp:inline distT="0" distB="0" distL="0" distR="0" wp14:anchorId="45159277" wp14:editId="1F670108">
          <wp:extent cx="5731510" cy="577472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A8"/>
    <w:rsid w:val="00087C4C"/>
    <w:rsid w:val="00175635"/>
    <w:rsid w:val="002D5B0A"/>
    <w:rsid w:val="003D7C2F"/>
    <w:rsid w:val="003F48D7"/>
    <w:rsid w:val="00595573"/>
    <w:rsid w:val="006329A5"/>
    <w:rsid w:val="0073311A"/>
    <w:rsid w:val="008A7F15"/>
    <w:rsid w:val="009202E4"/>
    <w:rsid w:val="00BB17CE"/>
    <w:rsid w:val="00D21D1D"/>
    <w:rsid w:val="00F9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317B"/>
  <w15:chartTrackingRefBased/>
  <w15:docId w15:val="{C9CE1E29-8E4F-466A-925D-559C7CF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7EA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E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E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1310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FRANCISCA-VIOLETA DINCA</cp:lastModifiedBy>
  <cp:revision>5</cp:revision>
  <dcterms:created xsi:type="dcterms:W3CDTF">2024-02-26T14:18:00Z</dcterms:created>
  <dcterms:modified xsi:type="dcterms:W3CDTF">2024-02-28T08:27:00Z</dcterms:modified>
</cp:coreProperties>
</file>